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98" w:rsidRDefault="00DF5EB6" w:rsidP="00DF5EB6">
      <w:pPr>
        <w:widowControl w:val="0"/>
        <w:spacing w:line="238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2F98" w:rsidSect="00952F98">
          <w:type w:val="continuous"/>
          <w:pgSz w:w="11899" w:h="16840"/>
          <w:pgMar w:top="705" w:right="816" w:bottom="1134" w:left="1668" w:header="0" w:footer="0" w:gutter="0"/>
          <w:cols w:space="708"/>
        </w:sectPr>
      </w:pPr>
      <w:bookmarkStart w:id="0" w:name="_page_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4" o:title=""/>
            <o:lock v:ext="edit" ungrouping="t" rotation="t" cropping="t" verticies="t" text="t" grouping="t"/>
            <o:signatureline v:ext="edit" id="{50BA72E5-34F8-4224-94F4-1C5FC0F8BEE3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2934AD" w:rsidRDefault="002934AD" w:rsidP="002934AD">
      <w:pPr>
        <w:widowControl w:val="0"/>
        <w:spacing w:line="236" w:lineRule="auto"/>
        <w:ind w:left="4081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69EC" w:rsidRDefault="002934AD">
      <w:pPr>
        <w:widowControl w:val="0"/>
        <w:spacing w:line="236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E669EC" w:rsidRPr="00D457E5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льной 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редпрофессио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о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щеобразо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ательной программе в 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асти </w:t>
      </w:r>
      <w:r w:rsid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хореографического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«</w:t>
      </w:r>
      <w:r w:rsidR="00D457E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Хореографическое творчество</w:t>
      </w:r>
      <w:r w:rsidRPr="00D45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669EC" w:rsidRPr="00D457E5" w:rsidRDefault="00E669EC">
      <w:pPr>
        <w:spacing w:after="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669EC" w:rsidRPr="009E5C06" w:rsidRDefault="002934AD" w:rsidP="009E5C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5C06">
        <w:rPr>
          <w:rFonts w:ascii="Times New Roman" w:hAnsi="Times New Roman" w:cs="Times New Roman"/>
          <w:sz w:val="28"/>
          <w:szCs w:val="28"/>
        </w:rPr>
        <w:t>Дополнительная</w:t>
      </w:r>
      <w:r w:rsidRPr="009E5C06">
        <w:rPr>
          <w:rFonts w:ascii="Times New Roman" w:hAnsi="Times New Roman" w:cs="Times New Roman"/>
          <w:sz w:val="28"/>
          <w:szCs w:val="28"/>
        </w:rPr>
        <w:tab/>
        <w:t>предпрофессиональная</w:t>
      </w:r>
      <w:r w:rsidRPr="009E5C06">
        <w:rPr>
          <w:rFonts w:ascii="Times New Roman" w:hAnsi="Times New Roman" w:cs="Times New Roman"/>
          <w:sz w:val="28"/>
          <w:szCs w:val="28"/>
        </w:rPr>
        <w:tab/>
        <w:t xml:space="preserve">общеобразовательная программа в области </w:t>
      </w:r>
      <w:r w:rsidR="009E5C06" w:rsidRPr="009E5C06">
        <w:rPr>
          <w:rFonts w:ascii="Times New Roman" w:hAnsi="Times New Roman" w:cs="Times New Roman"/>
          <w:sz w:val="28"/>
          <w:szCs w:val="28"/>
        </w:rPr>
        <w:t>хореографического</w:t>
      </w:r>
      <w:r w:rsidR="009E5C06">
        <w:rPr>
          <w:rFonts w:ascii="Times New Roman" w:hAnsi="Times New Roman" w:cs="Times New Roman"/>
          <w:sz w:val="28"/>
          <w:szCs w:val="28"/>
        </w:rPr>
        <w:t xml:space="preserve"> </w:t>
      </w:r>
      <w:r w:rsidRPr="009E5C06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="001B2046">
        <w:rPr>
          <w:rFonts w:ascii="Times New Roman" w:hAnsi="Times New Roman" w:cs="Times New Roman"/>
          <w:sz w:val="28"/>
          <w:szCs w:val="28"/>
        </w:rPr>
        <w:t>«Хореографическое творчество</w:t>
      </w:r>
      <w:r w:rsidRPr="009E5C06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1B2046">
        <w:rPr>
          <w:rFonts w:ascii="Times New Roman" w:hAnsi="Times New Roman" w:cs="Times New Roman"/>
          <w:sz w:val="28"/>
          <w:szCs w:val="28"/>
        </w:rPr>
        <w:t>П</w:t>
      </w:r>
      <w:r w:rsidRPr="009E5C06">
        <w:rPr>
          <w:rFonts w:ascii="Times New Roman" w:hAnsi="Times New Roman" w:cs="Times New Roman"/>
          <w:sz w:val="28"/>
          <w:szCs w:val="28"/>
        </w:rPr>
        <w:t>рограмма) разработана в МБУ ДО ДШИ г. Медногорска» (далее Школа) в соответствии с Федеральными государственными требованиями (далее ФГТ).</w:t>
      </w:r>
    </w:p>
    <w:p w:rsidR="00E669EC" w:rsidRDefault="002934AD">
      <w:pPr>
        <w:widowControl w:val="0"/>
        <w:tabs>
          <w:tab w:val="left" w:pos="1247"/>
          <w:tab w:val="left" w:pos="2660"/>
          <w:tab w:val="left" w:pos="4115"/>
          <w:tab w:val="left" w:pos="4744"/>
          <w:tab w:val="left" w:pos="5940"/>
          <w:tab w:val="left" w:pos="6772"/>
          <w:tab w:val="left" w:pos="7565"/>
          <w:tab w:val="left" w:pos="8357"/>
          <w:tab w:val="left" w:pos="9264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преемств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  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1B2046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1B2046" w:rsidRPr="009E5C06">
        <w:rPr>
          <w:rFonts w:ascii="Times New Roman" w:hAnsi="Times New Roman" w:cs="Times New Roman"/>
          <w:sz w:val="28"/>
          <w:szCs w:val="28"/>
        </w:rPr>
        <w:t>хореографического</w:t>
      </w:r>
      <w:r w:rsidR="001B20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CE1355" w:rsidRPr="009E5C06">
        <w:rPr>
          <w:rFonts w:ascii="Times New Roman" w:hAnsi="Times New Roman" w:cs="Times New Roman"/>
          <w:sz w:val="28"/>
          <w:szCs w:val="28"/>
        </w:rPr>
        <w:t>хореографического</w:t>
      </w:r>
      <w:r w:rsidR="00CE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CE135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в </w:t>
      </w:r>
      <w:r w:rsidR="00CE1355" w:rsidRPr="009E5C06">
        <w:rPr>
          <w:rFonts w:ascii="Times New Roman" w:hAnsi="Times New Roman" w:cs="Times New Roman"/>
          <w:sz w:val="28"/>
          <w:szCs w:val="28"/>
        </w:rPr>
        <w:t>области хореографического</w:t>
      </w:r>
      <w:r w:rsidR="00CE1355">
        <w:rPr>
          <w:rFonts w:ascii="Times New Roman" w:hAnsi="Times New Roman" w:cs="Times New Roman"/>
          <w:sz w:val="28"/>
          <w:szCs w:val="28"/>
        </w:rPr>
        <w:t xml:space="preserve"> </w:t>
      </w:r>
      <w:r w:rsidR="00CE1355" w:rsidRPr="009E5C06">
        <w:rPr>
          <w:rFonts w:ascii="Times New Roman" w:hAnsi="Times New Roman" w:cs="Times New Roman"/>
          <w:sz w:val="28"/>
          <w:szCs w:val="28"/>
        </w:rPr>
        <w:t>искусства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6" w:lineRule="auto"/>
        <w:ind w:right="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F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мира;</w:t>
      </w:r>
    </w:p>
    <w:p w:rsidR="00E669EC" w:rsidRDefault="002934AD">
      <w:pPr>
        <w:widowControl w:val="0"/>
        <w:spacing w:before="5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252DD" w:rsidRPr="009E5C06">
        <w:rPr>
          <w:rFonts w:ascii="Times New Roman" w:hAnsi="Times New Roman" w:cs="Times New Roman"/>
          <w:sz w:val="28"/>
          <w:szCs w:val="28"/>
        </w:rPr>
        <w:t>области хореографического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40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2165D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шести лет шес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E669EC" w:rsidRDefault="002934AD">
      <w:pPr>
        <w:widowControl w:val="0"/>
        <w:tabs>
          <w:tab w:val="left" w:pos="1806"/>
          <w:tab w:val="left" w:pos="2229"/>
          <w:tab w:val="left" w:pos="4554"/>
          <w:tab w:val="left" w:pos="6347"/>
          <w:tab w:val="left" w:pos="8264"/>
        </w:tabs>
        <w:spacing w:line="239" w:lineRule="auto"/>
        <w:ind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2165D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закончивш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906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AF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AF7A46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год.</w:t>
      </w:r>
    </w:p>
    <w:p w:rsidR="008E0AAE" w:rsidRDefault="002934AD" w:rsidP="008E0AAE">
      <w:pPr>
        <w:widowControl w:val="0"/>
        <w:spacing w:line="24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2165D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F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bookmarkEnd w:id="0"/>
      <w:r w:rsidR="0072165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E0AAE" w:rsidRP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E0AA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8E0AA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8E0AA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с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="008E0AA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E0A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 w:rsidR="008E0AA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 w:rsidR="008E0AA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E0AA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E0A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="008E0AA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приема </w:t>
      </w:r>
      <w:r w:rsidR="008E0A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локальным </w:t>
      </w:r>
      <w:r w:rsidR="008E0A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E0A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E0AAE">
        <w:rPr>
          <w:rFonts w:ascii="Times New Roman" w:eastAsia="Times New Roman" w:hAnsi="Times New Roman" w:cs="Times New Roman"/>
          <w:color w:val="000000"/>
          <w:sz w:val="28"/>
          <w:szCs w:val="28"/>
        </w:rPr>
        <w:t>том школы.</w:t>
      </w:r>
    </w:p>
    <w:p w:rsidR="000912BA" w:rsidRDefault="000912BA">
      <w:pPr>
        <w:widowControl w:val="0"/>
        <w:spacing w:line="239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912BA">
          <w:type w:val="continuous"/>
          <w:pgSz w:w="11899" w:h="16840"/>
          <w:pgMar w:top="707" w:right="798" w:bottom="1134" w:left="1683" w:header="0" w:footer="0" w:gutter="0"/>
          <w:cols w:space="708"/>
        </w:sectPr>
      </w:pPr>
    </w:p>
    <w:p w:rsidR="00CB0BEC" w:rsidRDefault="00CB0BEC" w:rsidP="00CB0B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8_0"/>
    </w:p>
    <w:p w:rsidR="00E669EC" w:rsidRDefault="00CB0BEC" w:rsidP="00CB0BE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93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="002934A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="002934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 w:rsidR="002934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 w:rsidR="002934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 ОП </w:t>
      </w:r>
      <w:r w:rsidR="002934A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CB0BEC">
        <w:rPr>
          <w:rFonts w:ascii="Times New Roman" w:hAnsi="Times New Roman" w:cs="Times New Roman"/>
          <w:b/>
          <w:sz w:val="28"/>
          <w:szCs w:val="28"/>
        </w:rPr>
        <w:t>Хореографическое творчество</w:t>
      </w:r>
      <w:r w:rsidR="00293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669EC" w:rsidRDefault="00E669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8505"/>
      </w:tblGrid>
      <w:tr w:rsidR="007E7F34" w:rsidTr="007E7F34">
        <w:tc>
          <w:tcPr>
            <w:tcW w:w="8505" w:type="dxa"/>
          </w:tcPr>
          <w:p w:rsidR="007E7F34" w:rsidRDefault="007E7F34" w:rsidP="007E7F34">
            <w:pPr>
              <w:spacing w:after="93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7E7F34" w:rsidTr="007E7F34">
        <w:tc>
          <w:tcPr>
            <w:tcW w:w="8505" w:type="dxa"/>
          </w:tcPr>
          <w:p w:rsidR="007E7F34" w:rsidRDefault="007E7F34" w:rsidP="007E7F34">
            <w:pPr>
              <w:spacing w:after="93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="0014142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Хореографическое исполнительство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4370"/>
      </w:tblGrid>
      <w:tr w:rsidR="007E7F34" w:rsidTr="0070680E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F34" w:rsidRDefault="00911736" w:rsidP="002222AD">
            <w:pPr>
              <w:widowControl w:val="0"/>
              <w:spacing w:before="63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ПО.01.УП.01</w:t>
            </w:r>
            <w:r w:rsidR="0022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E7F34" w:rsidRPr="002222AD" w:rsidRDefault="00911736" w:rsidP="002222AD">
            <w:pPr>
              <w:widowControl w:val="0"/>
              <w:spacing w:before="63"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Танец</w:t>
            </w:r>
          </w:p>
        </w:tc>
      </w:tr>
      <w:tr w:rsidR="007E7F34" w:rsidTr="0070680E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F34" w:rsidRDefault="00911736" w:rsidP="002222AD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ПО.01.УП.02</w:t>
            </w:r>
            <w:r w:rsidR="00222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E7F34" w:rsidRPr="002222AD" w:rsidRDefault="00911736" w:rsidP="00911736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Ритмика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911736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ПО.01.УП.03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911736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5648F1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ПО.01.УП.04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911736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танец</w:t>
            </w:r>
          </w:p>
        </w:tc>
      </w:tr>
      <w:tr w:rsidR="00E669EC" w:rsidTr="00911736">
        <w:trPr>
          <w:cantSplit/>
          <w:trHeight w:hRule="exact" w:val="431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736" w:rsidRDefault="005648F1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ПО.01.УП.05</w:t>
            </w:r>
            <w:r w:rsidR="00911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736" w:rsidRDefault="00911736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ПО.01.УП.04.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F34" w:rsidRDefault="00911736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Народно-сценический танец</w:t>
            </w:r>
          </w:p>
        </w:tc>
      </w:tr>
      <w:tr w:rsidR="00911736" w:rsidTr="00911736">
        <w:trPr>
          <w:cantSplit/>
          <w:trHeight w:hRule="exact" w:val="378"/>
        </w:trPr>
        <w:tc>
          <w:tcPr>
            <w:tcW w:w="41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736" w:rsidRDefault="005648F1" w:rsidP="00911736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ПО.01.УП.06</w:t>
            </w:r>
            <w:r w:rsidR="00911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736" w:rsidRDefault="00911736" w:rsidP="00911736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736" w:rsidRDefault="005648F1" w:rsidP="00911736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концертных номеров</w:t>
            </w:r>
          </w:p>
        </w:tc>
      </w:tr>
      <w:tr w:rsidR="00E669EC" w:rsidTr="0070680E">
        <w:trPr>
          <w:cantSplit/>
          <w:trHeight w:hRule="exact" w:val="336"/>
        </w:trPr>
        <w:tc>
          <w:tcPr>
            <w:tcW w:w="8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0680E" w:rsidP="00911736">
            <w:pPr>
              <w:widowControl w:val="0"/>
              <w:spacing w:before="45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 w:rsidR="002934A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2934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91173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Теория и история искусства</w:t>
            </w:r>
            <w:r w:rsidR="0029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ПО.02.УП.01.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4E0CE7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  и муз. грамота</w:t>
            </w:r>
          </w:p>
        </w:tc>
      </w:tr>
      <w:tr w:rsidR="004E0CE7" w:rsidTr="004E0CE7">
        <w:trPr>
          <w:cantSplit/>
          <w:trHeight w:val="367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7" w:rsidRDefault="004E0CE7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7" w:rsidRDefault="0094208C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литература</w:t>
            </w:r>
          </w:p>
        </w:tc>
      </w:tr>
      <w:tr w:rsidR="004E0CE7" w:rsidTr="004E0CE7">
        <w:trPr>
          <w:cantSplit/>
          <w:trHeight w:val="266"/>
        </w:trPr>
        <w:tc>
          <w:tcPr>
            <w:tcW w:w="414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7" w:rsidRDefault="0094208C" w:rsidP="004E0CE7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ПО.01.УП.03.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7" w:rsidRDefault="0094208C" w:rsidP="0094208C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хореографического </w:t>
            </w:r>
            <w:r w:rsidR="004E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искусства</w:t>
            </w:r>
          </w:p>
        </w:tc>
      </w:tr>
      <w:tr w:rsidR="00E669EC" w:rsidTr="0070680E">
        <w:trPr>
          <w:cantSplit/>
          <w:trHeight w:hRule="exact" w:val="336"/>
        </w:trPr>
        <w:tc>
          <w:tcPr>
            <w:tcW w:w="8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32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70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7470CB" w:rsidP="007470CB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Историко – бытовой танец</w:t>
            </w:r>
          </w:p>
        </w:tc>
      </w:tr>
      <w:tr w:rsidR="00E669EC" w:rsidTr="0070680E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706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.00.УП.02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1BCA" w:rsidRDefault="007470CB" w:rsidP="007470CB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игры на муз. инструменте</w:t>
            </w:r>
          </w:p>
        </w:tc>
      </w:tr>
    </w:tbl>
    <w:tbl>
      <w:tblPr>
        <w:tblStyle w:val="a3"/>
        <w:tblW w:w="0" w:type="auto"/>
        <w:tblInd w:w="675" w:type="dxa"/>
        <w:tblLook w:val="04A0"/>
      </w:tblPr>
      <w:tblGrid>
        <w:gridCol w:w="4140"/>
        <w:gridCol w:w="4365"/>
      </w:tblGrid>
      <w:tr w:rsidR="00641BCA" w:rsidTr="00641BCA">
        <w:tc>
          <w:tcPr>
            <w:tcW w:w="4140" w:type="dxa"/>
          </w:tcPr>
          <w:p w:rsidR="00641BCA" w:rsidRDefault="0070680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В.00.УП.03</w:t>
            </w:r>
            <w:r w:rsidR="0064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5" w:type="dxa"/>
          </w:tcPr>
          <w:p w:rsidR="00641BCA" w:rsidRPr="007470CB" w:rsidRDefault="007470CB" w:rsidP="007470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70CB"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</w:tc>
      </w:tr>
    </w:tbl>
    <w:p w:rsidR="00E669EC" w:rsidRDefault="00E669EC">
      <w:pPr>
        <w:spacing w:after="90" w:line="240" w:lineRule="exact"/>
        <w:rPr>
          <w:sz w:val="24"/>
          <w:szCs w:val="24"/>
        </w:rPr>
      </w:pPr>
    </w:p>
    <w:p w:rsidR="00E669EC" w:rsidRDefault="002934AD">
      <w:pPr>
        <w:widowControl w:val="0"/>
        <w:tabs>
          <w:tab w:val="left" w:pos="5943"/>
        </w:tabs>
        <w:spacing w:line="239" w:lineRule="auto"/>
        <w:ind w:right="-65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F11E0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разделы: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E669EC" w:rsidRDefault="002934A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E669EC" w:rsidRDefault="002934AD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E669EC" w:rsidRDefault="002934AD">
      <w:pPr>
        <w:widowControl w:val="0"/>
        <w:tabs>
          <w:tab w:val="left" w:pos="2096"/>
          <w:tab w:val="left" w:pos="3855"/>
          <w:tab w:val="left" w:pos="5935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69EC" w:rsidRDefault="002934AD">
      <w:pPr>
        <w:widowControl w:val="0"/>
        <w:spacing w:line="239" w:lineRule="auto"/>
        <w:ind w:right="-67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149B2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69EC" w:rsidRDefault="002934AD">
      <w:pPr>
        <w:widowControl w:val="0"/>
        <w:tabs>
          <w:tab w:val="left" w:pos="2663"/>
          <w:tab w:val="left" w:pos="4141"/>
          <w:tab w:val="left" w:pos="5948"/>
          <w:tab w:val="left" w:pos="7615"/>
        </w:tabs>
        <w:spacing w:before="3" w:line="239" w:lineRule="auto"/>
        <w:ind w:right="-16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2149B2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 w:rsidR="00935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4257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хореографического </w:t>
      </w:r>
      <w:r w:rsidR="00935C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40" w:lineRule="auto"/>
        <w:ind w:right="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214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терминологии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 w:rsidP="002149B2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149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различные виды танцев : классический, народно-сценический, историко–бытовой, современный;</w:t>
      </w:r>
    </w:p>
    <w:p w:rsidR="00E669EC" w:rsidRDefault="002934AD" w:rsidP="00952F98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2" w:name="_page_9_0"/>
      <w:bookmarkEnd w:id="1"/>
      <w:r w:rsidR="00214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средства музыкальной выразительности в контексте хореографического образа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1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 w:rsidR="002149B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E669EC" w:rsidRDefault="002934AD">
      <w:pPr>
        <w:widowControl w:val="0"/>
        <w:spacing w:line="239" w:lineRule="auto"/>
        <w:ind w:right="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lastRenderedPageBreak/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="00214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соблюдать требования к безопасности при выполнении танцевальных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="00214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осваивать и преодолевать технические трудности при тренаже классического танца и разучивания хореографических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3" w:line="239" w:lineRule="auto"/>
        <w:ind w:right="7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B6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 –пластического интонирования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B68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сохранения и поддержки собственной физической формы;</w:t>
      </w:r>
    </w:p>
    <w:p w:rsidR="00E669EC" w:rsidRDefault="002934AD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истории</w:t>
      </w:r>
      <w:r w:rsidR="00CB6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искусства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69EC" w:rsidRDefault="002934AD">
      <w:pPr>
        <w:widowControl w:val="0"/>
        <w:tabs>
          <w:tab w:val="left" w:pos="1790"/>
          <w:tab w:val="left" w:pos="3874"/>
          <w:tab w:val="left" w:pos="4335"/>
          <w:tab w:val="left" w:pos="5371"/>
          <w:tab w:val="left" w:pos="6975"/>
          <w:tab w:val="left" w:pos="7789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B689C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B689C" w:rsidRPr="00CB689C" w:rsidRDefault="002934AD" w:rsidP="00CB689C">
      <w:pPr>
        <w:pStyle w:val="a4"/>
      </w:pPr>
      <w:r>
        <w:rPr>
          <w:rFonts w:ascii="Wingdings" w:eastAsia="Wingdings" w:hAnsi="Wingdings" w:cs="Wingdings"/>
          <w:spacing w:val="48"/>
        </w:rPr>
        <w:t></w:t>
      </w:r>
      <w:r w:rsidR="00CB689C" w:rsidRPr="00CB689C">
        <w:t xml:space="preserve"> </w:t>
      </w:r>
      <w:r w:rsidR="00CB6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</w:t>
      </w:r>
      <w:r w:rsidR="00394FE0">
        <w:rPr>
          <w:rFonts w:ascii="Times New Roman" w:eastAsia="Times New Roman" w:hAnsi="Times New Roman" w:cs="Times New Roman"/>
          <w:color w:val="000000"/>
          <w:sz w:val="28"/>
          <w:szCs w:val="28"/>
        </w:rPr>
        <w:t>и слуховых представлений программного минимума произведений балетного и других жанров хореографического искусства;</w:t>
      </w:r>
    </w:p>
    <w:p w:rsidR="00394FE0" w:rsidRDefault="002934AD">
      <w:pPr>
        <w:widowControl w:val="0"/>
        <w:tabs>
          <w:tab w:val="left" w:pos="1482"/>
          <w:tab w:val="left" w:pos="3372"/>
          <w:tab w:val="left" w:pos="5315"/>
          <w:tab w:val="left" w:pos="7363"/>
          <w:tab w:val="left" w:pos="8696"/>
        </w:tabs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53"/>
          <w:sz w:val="28"/>
          <w:szCs w:val="28"/>
        </w:rPr>
        <w:t></w:t>
      </w:r>
      <w:r w:rsidR="0039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знаний в области строения классических хореографических форм;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669EC" w:rsidRDefault="002934AD">
      <w:pPr>
        <w:widowControl w:val="0"/>
        <w:tabs>
          <w:tab w:val="left" w:pos="1482"/>
          <w:tab w:val="left" w:pos="3372"/>
          <w:tab w:val="left" w:pos="5315"/>
          <w:tab w:val="left" w:pos="7363"/>
          <w:tab w:val="left" w:pos="8696"/>
        </w:tabs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элементов </w:t>
      </w:r>
      <w:r w:rsidR="0039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хореографического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 w:rsidR="0039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основных этапов становления и развития искусства балета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62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394FE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основных отличительных особенностей хореографического искусства, различных исторических эпох, стилей .</w:t>
      </w:r>
    </w:p>
    <w:p w:rsidR="00425742" w:rsidRDefault="00425742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Результатом освоения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Хореографическое творчество» с дополнительным годом обучения, сверх обозначенных выше знаний, умений и навыков в предметных областях, является приобретение обучающимися следующих знаний, умений и навыков в предметных областях:</w:t>
      </w:r>
    </w:p>
    <w:p w:rsidR="00425742" w:rsidRDefault="00425742" w:rsidP="00425742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хореографического 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425742" w:rsidRDefault="00425742" w:rsidP="00425742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491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знания требований к физической подготовленности обучающихся;</w:t>
      </w:r>
    </w:p>
    <w:p w:rsidR="00425742" w:rsidRDefault="00425742" w:rsidP="00425742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знания основ формирования специальных упражнений для развития профессионально необходимых физических качеств;</w:t>
      </w:r>
    </w:p>
    <w:p w:rsidR="00425742" w:rsidRDefault="00425742" w:rsidP="004914EF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491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умения разучивать поручаемые партии под руководством преподавателя</w:t>
      </w:r>
      <w:r w:rsidR="00491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425742" w:rsidRDefault="004914EF" w:rsidP="004914EF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умения исполнять хореографические произведения на различных сценических площадках;</w:t>
      </w:r>
    </w:p>
    <w:p w:rsidR="004914EF" w:rsidRDefault="004914EF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истории искусства:</w:t>
      </w:r>
    </w:p>
    <w:p w:rsidR="004914EF" w:rsidRDefault="004914EF" w:rsidP="004914EF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   знания балетной терминологии;</w:t>
      </w:r>
    </w:p>
    <w:p w:rsidR="004914EF" w:rsidRDefault="004914EF" w:rsidP="004914EF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   знания средств создания образа в хореографии ;</w:t>
      </w:r>
    </w:p>
    <w:p w:rsidR="004914EF" w:rsidRDefault="004914EF" w:rsidP="004914EF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 знания принципов взаимодействия музыкальных и хореографических выразительных средств.</w:t>
      </w:r>
    </w:p>
    <w:p w:rsidR="00E669EC" w:rsidRDefault="003B5C9A" w:rsidP="004914EF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934AD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 w:rsidR="004914EF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14E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914EF"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Хореографическое творчество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» за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2934AD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1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тоговой 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934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AD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91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2934AD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2934A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934A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934A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2934A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2934A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 w:rsidR="002934A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34A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34AD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934AD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 w:rsidR="002934AD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2934AD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2934AD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 w:rsidR="002934AD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чающимся, пр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2934A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2934A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="002934A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ыдается</w:t>
      </w:r>
      <w:r w:rsidR="002934A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2934A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атью</w:t>
      </w:r>
      <w:r w:rsidR="002934A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свидетел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 w:rsidR="002934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 w:rsidR="002934AD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 w:rsidR="002934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="002934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34AD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934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="00491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14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хореографического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="002934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934AD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 w:rsidR="002934AD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bookmarkEnd w:id="2"/>
    </w:p>
    <w:sectPr w:rsidR="00E669EC" w:rsidSect="00E669EC">
      <w:pgSz w:w="11899" w:h="16840"/>
      <w:pgMar w:top="700" w:right="815" w:bottom="1134" w:left="16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E669EC"/>
    <w:rsid w:val="000247D1"/>
    <w:rsid w:val="000252DD"/>
    <w:rsid w:val="000912BA"/>
    <w:rsid w:val="00141421"/>
    <w:rsid w:val="001B2046"/>
    <w:rsid w:val="002149B2"/>
    <w:rsid w:val="002222AD"/>
    <w:rsid w:val="002934AD"/>
    <w:rsid w:val="00394FE0"/>
    <w:rsid w:val="003B5C9A"/>
    <w:rsid w:val="00425742"/>
    <w:rsid w:val="00436D49"/>
    <w:rsid w:val="004914EF"/>
    <w:rsid w:val="004A04AC"/>
    <w:rsid w:val="004E0CE7"/>
    <w:rsid w:val="005648F1"/>
    <w:rsid w:val="00641BCA"/>
    <w:rsid w:val="006F11E0"/>
    <w:rsid w:val="0070680E"/>
    <w:rsid w:val="0072165D"/>
    <w:rsid w:val="007470CB"/>
    <w:rsid w:val="007E7F34"/>
    <w:rsid w:val="008056BB"/>
    <w:rsid w:val="00807D88"/>
    <w:rsid w:val="00876CC4"/>
    <w:rsid w:val="008E0AAE"/>
    <w:rsid w:val="00906F4C"/>
    <w:rsid w:val="00911736"/>
    <w:rsid w:val="00935C70"/>
    <w:rsid w:val="0094208C"/>
    <w:rsid w:val="00952F98"/>
    <w:rsid w:val="009E5C06"/>
    <w:rsid w:val="009F796C"/>
    <w:rsid w:val="00A005F1"/>
    <w:rsid w:val="00AF7A46"/>
    <w:rsid w:val="00C44811"/>
    <w:rsid w:val="00CB0BEC"/>
    <w:rsid w:val="00CB689C"/>
    <w:rsid w:val="00CE1355"/>
    <w:rsid w:val="00D457E5"/>
    <w:rsid w:val="00DE73AC"/>
    <w:rsid w:val="00DF5EB6"/>
    <w:rsid w:val="00E669EC"/>
    <w:rsid w:val="00EA269B"/>
    <w:rsid w:val="00FE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5C06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IVgTIFo90ysFgKFw3trnFVzQOhU=</DigestValue>
    </Reference>
    <Reference URI="#idOfficeObject" Type="http://www.w3.org/2000/09/xmldsig#Object">
      <DigestMethod Algorithm="http://www.w3.org/2000/09/xmldsig#sha1"/>
      <DigestValue>EmTjv8suSZWrntrE+zFDbJiKrkQ=</DigestValue>
    </Reference>
    <Reference URI="#idValidSigLnImg" Type="http://www.w3.org/2000/09/xmldsig#Object">
      <DigestMethod Algorithm="http://www.w3.org/2000/09/xmldsig#sha1"/>
      <DigestValue>yAwSHL4zy/I4IbK3HBfKr50Zbp4=</DigestValue>
    </Reference>
    <Reference URI="#idInvalidSigLnImg" Type="http://www.w3.org/2000/09/xmldsig#Object">
      <DigestMethod Algorithm="http://www.w3.org/2000/09/xmldsig#sha1"/>
      <DigestValue>iHRb8E853QIoYNFeIMP6TzkmGxA=</DigestValue>
    </Reference>
  </SignedInfo>
  <SignatureValue>
    lx0ZZBpZjOlrn6QkX9pN1NptflGJJrad13TuhKACSbBeazRLuQ5TxI3wrnkOrCRUr9F3ueGD
    x4gYz8gXOu/wSgUm241s/pp0ATRsLoTKZsOnrIv8U50quGl01UJIQW3dFSV3MHOgBWNEHoCj
    RC7li05VgHWp87L3v7GlweFIMaA=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pwwCbwfED8Y6Bp24oYLXY8cM/Pg=</DigestValue>
      </Reference>
      <Reference URI="/word/fontTable.xml?ContentType=application/vnd.openxmlformats-officedocument.wordprocessingml.fontTable+xml">
        <DigestMethod Algorithm="http://www.w3.org/2000/09/xmldsig#sha1"/>
        <DigestValue>owIsNHRWNPKrgluP+i3gXheORaA=</DigestValue>
      </Reference>
      <Reference URI="/word/media/image1.emf?ContentType=image/x-emf">
        <DigestMethod Algorithm="http://www.w3.org/2000/09/xmldsig#sha1"/>
        <DigestValue>P4BHR8lnmxps9kRVrUJTU20SZak=</DigestValue>
      </Reference>
      <Reference URI="/word/settings.xml?ContentType=application/vnd.openxmlformats-officedocument.wordprocessingml.settings+xml">
        <DigestMethod Algorithm="http://www.w3.org/2000/09/xmldsig#sha1"/>
        <DigestValue>aJoFBiFr+cF81QUw4+gBuNHaWsk=</DigestValue>
      </Reference>
      <Reference URI="/word/styles.xml?ContentType=application/vnd.openxmlformats-officedocument.wordprocessingml.styles+xml">
        <DigestMethod Algorithm="http://www.w3.org/2000/09/xmldsig#sha1"/>
        <DigestValue>DN/DMGY1MCMzYHSP17suBTReO7g=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2021-08-19T08:01:54Z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{50BA72E5-34F8-4224-94F4-1C5FC0F8BEE3}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sFEhacBQDANwXGl8NtAQAAAAAAAABoMo8HAAhRBwAABAASFpwFAAAAAAAAAABTAGkAZwBuAGEAdAB1AHIAZQBMAGkAbgBlAAAA5PPGbYjzxm1gnowH8IHHbcDvp24AAAQAfNBPAA8Kz20g6AwFHhO9bSwKz23mJDJ1FNFPAAAABAAAAAQA4CSJB4BhCAIAAAQAeNBPAL7ly20AegoFAK4rBRTRTwAU0U8AAQAEAAAABADk0E8AAAAAAP////8AAE8A5NBPAO7ly20eE71t+OXLbX4kMnUU0U8AIOgMBYCyOwUAAAAAMAAAAPjQTwAAAAAAAAAAADiNCgLgxBh3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EeAQAAADSXTwAAAAAAAAAAAAAAAADXEx4A3JZPANcTHv//////5C4AAAEeAQDgBmQKAAAAAFJA3HX5P9x1EQEAABFgAICcx1p3MH1edxAAAAADAQAAdQMAAJkAAD4AAAAAjI9PADSXTwAAAAAAAQAAAAEAAAAAAAAAQgceAAAAAAABAAACoJ5IdgAAAAC+AgAAMH1edxEBAABCBx4AnI9PAHpe3HXwEiH3AAAAACiPTwDtm/l2Mg8AAOiOTwAAAGQK8BIh9+iSTwAAAAAAMg9y///////kLgAACnIKAKSQTwBycVp3W4xad3koNsAAAFMH4AgAAAAAAADgM2oH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P9/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E8ABQAAAHyEOgWo6U8APRMBTmwDAACCAAABAIAAAAAAAAABAAAAYKluAAEAAAgyDgAAAgIAAAEAAAA9E07//////wEAAABgqW4AAQAACPjkTwACAgAADgISAAICAAABTgEAkOVPAGrMNHcAVEUCIMo0d3vMNHcIAAAAAAAAAAAARQIIAAAAasw0d2CpbgAQhJYCAAAAAAAAAAAAAAAAAAAAAAAAAAAAAAAAAAAAAAAAAAAAAAAAAQAAAAAAAAAAAP/nAFRFAhBURQIAAAAAWOVPABBURQIAAAAA/////5kOAAAAAAAAJOhPADToTwAAAAAAAAAAADiNCg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7BRIWnAUAwDcFxpfDbQEAAAAAAAAAaDKPBwAIUQcAAAQAEhacBQAAAAAAAAAAUwBpAGcAbgBhAHQAdQByAGUATABpAG4AZQAAAOTzxm2I88ZtYJ6MB/CBx23A76duAAAEAHzQTwAPCs9tIOgMBR4TvW0sCs9t5iQydRTRTwAAAAQAAAAEAOAkiQeAYQgCAAAEAHjQTwC+5cttAHoKBQCuKwUU0U8AFNFPAAEABAAAAAQA5NBPAAAAAAD/////AABPAOTQTwDu5cttHhO9bfjly21+JDJ1FNFPACDoDAWAsjsFAAAAADAAAAD40E8AAAAAAAAAAAA4jQoC4MQYd2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REhlQAAAAAoj08A7Zv5djIPAADojk8AAABkCjkRIZXokk8AAAAAADIPcv//////5C4AAApyCgCkkE8AcnFad1uMWnd5KDbAAABTB+AIAAAAAAAA4DNqB2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T/fw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2021-08-17T08:16:00Z</dcterms:created>
  <dcterms:modified xsi:type="dcterms:W3CDTF">2021-08-19T08:01:00Z</dcterms:modified>
</cp:coreProperties>
</file>