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EE" w:rsidRPr="00003DEE" w:rsidRDefault="00003DEE" w:rsidP="00003DEE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DEE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</w:t>
      </w:r>
      <w:r w:rsidR="009D30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03DEE">
        <w:rPr>
          <w:rFonts w:ascii="Times New Roman" w:hAnsi="Times New Roman" w:cs="Times New Roman"/>
          <w:sz w:val="28"/>
          <w:szCs w:val="28"/>
        </w:rPr>
        <w:t xml:space="preserve">    УТВЕРЖДАЮ</w:t>
      </w:r>
    </w:p>
    <w:p w:rsidR="00003DEE" w:rsidRPr="00003DEE" w:rsidRDefault="0095567A" w:rsidP="00003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учреждения МБУ ДО ДШИ</w:t>
      </w:r>
      <w:r w:rsidR="009D30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03DEE">
        <w:rPr>
          <w:rFonts w:ascii="Times New Roman" w:hAnsi="Times New Roman" w:cs="Times New Roman"/>
          <w:sz w:val="28"/>
          <w:szCs w:val="28"/>
        </w:rPr>
        <w:t xml:space="preserve"> Директор МБУ ДО</w:t>
      </w:r>
    </w:p>
    <w:p w:rsidR="00003DEE" w:rsidRPr="00003DEE" w:rsidRDefault="0095567A" w:rsidP="00003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Медногорска</w:t>
      </w:r>
      <w:r w:rsidR="009D3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03DEE" w:rsidRPr="00003DEE">
        <w:rPr>
          <w:rFonts w:ascii="Times New Roman" w:hAnsi="Times New Roman" w:cs="Times New Roman"/>
          <w:sz w:val="28"/>
          <w:szCs w:val="28"/>
        </w:rPr>
        <w:t xml:space="preserve">ДШИ г.Медногорска                 </w:t>
      </w:r>
    </w:p>
    <w:p w:rsidR="00003DEE" w:rsidRPr="00003DEE" w:rsidRDefault="009D3084" w:rsidP="00003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                                        </w:t>
      </w:r>
      <w:r w:rsidR="00003DEE" w:rsidRPr="00003DEE">
        <w:rPr>
          <w:rFonts w:ascii="Times New Roman" w:hAnsi="Times New Roman" w:cs="Times New Roman"/>
          <w:sz w:val="28"/>
          <w:szCs w:val="28"/>
        </w:rPr>
        <w:t xml:space="preserve"> _______  Т.Г.Майорова</w:t>
      </w:r>
    </w:p>
    <w:p w:rsidR="00003DEE" w:rsidRPr="00003DEE" w:rsidRDefault="0091130F" w:rsidP="00003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  2019</w:t>
      </w:r>
      <w:r w:rsidR="009D308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«___» __________ 2019</w:t>
      </w:r>
    </w:p>
    <w:p w:rsidR="008652C9" w:rsidRDefault="008652C9" w:rsidP="00003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2C9" w:rsidRDefault="008652C9" w:rsidP="00003D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профсоюзного       </w:t>
      </w:r>
    </w:p>
    <w:p w:rsidR="00BD6338" w:rsidRDefault="008652C9" w:rsidP="00BD633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комитета МБУ ДО ДШИ г. Медногорска</w:t>
      </w:r>
    </w:p>
    <w:p w:rsidR="00003DEE" w:rsidRPr="00003DEE" w:rsidRDefault="00BD6338" w:rsidP="00BD63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650EF094-23BE-41BA-ABAD-A2EC531935B7}" provid="{00000000-0000-0000-0000-000000000000}" o:suggestedsigner="Т. Г. Майорова" o:suggestedsigner2="Директор" o:suggestedsigneremail="dsigm@mail.ru" allowcomments="t" issignatureline="t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A7A5C" w:rsidRDefault="008652C9" w:rsidP="008652C9">
      <w:pPr>
        <w:shd w:val="clear" w:color="auto" w:fill="FFFFFF"/>
        <w:spacing w:before="144" w:after="288" w:line="360" w:lineRule="auto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_____________</w:t>
      </w:r>
      <w:r w:rsidR="0091130F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Т. Н. Савенко</w:t>
      </w:r>
    </w:p>
    <w:p w:rsidR="005A7A5C" w:rsidRDefault="008652C9" w:rsidP="008652C9">
      <w:pPr>
        <w:shd w:val="clear" w:color="auto" w:fill="FFFFFF"/>
        <w:spacing w:before="144" w:after="288" w:line="360" w:lineRule="auto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«__»______________</w:t>
      </w:r>
      <w:r w:rsidR="0091130F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2019</w:t>
      </w:r>
      <w:bookmarkStart w:id="0" w:name="_GoBack"/>
      <w:bookmarkEnd w:id="0"/>
    </w:p>
    <w:p w:rsidR="005A7A5C" w:rsidRDefault="005A7A5C" w:rsidP="005A7A5C">
      <w:pPr>
        <w:shd w:val="clear" w:color="auto" w:fill="FFFFFF"/>
        <w:spacing w:before="144" w:after="288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DD714F" w:rsidRDefault="00DD714F" w:rsidP="005A7A5C">
      <w:pPr>
        <w:shd w:val="clear" w:color="auto" w:fill="FFFFFF"/>
        <w:spacing w:before="144" w:after="288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121C31" w:rsidRDefault="00121C31" w:rsidP="005A7A5C">
      <w:pPr>
        <w:shd w:val="clear" w:color="auto" w:fill="FFFFFF"/>
        <w:spacing w:before="144" w:after="288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5A7A5C" w:rsidRPr="00003DEE" w:rsidRDefault="00003DEE" w:rsidP="00003DE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03DEE">
        <w:rPr>
          <w:rFonts w:ascii="Times New Roman" w:hAnsi="Times New Roman" w:cs="Times New Roman"/>
          <w:b/>
          <w:sz w:val="32"/>
          <w:szCs w:val="32"/>
          <w:lang w:eastAsia="ru-RU"/>
        </w:rPr>
        <w:t>Положение о Совете Учреждения</w:t>
      </w:r>
    </w:p>
    <w:p w:rsidR="00003DEE" w:rsidRPr="00003DEE" w:rsidRDefault="00003DEE" w:rsidP="00003DEE">
      <w:pPr>
        <w:shd w:val="clear" w:color="auto" w:fill="FFFFFF"/>
        <w:spacing w:before="144" w:after="288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94949"/>
          <w:sz w:val="32"/>
          <w:szCs w:val="32"/>
          <w:lang w:eastAsia="ru-RU"/>
        </w:rPr>
      </w:pPr>
      <w:r w:rsidRPr="00003DEE">
        <w:rPr>
          <w:rFonts w:ascii="Times New Roman" w:eastAsia="Times New Roman" w:hAnsi="Times New Roman" w:cs="Times New Roman"/>
          <w:b/>
          <w:bCs/>
          <w:color w:val="494949"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494949"/>
          <w:sz w:val="32"/>
          <w:szCs w:val="32"/>
          <w:lang w:eastAsia="ru-RU"/>
        </w:rPr>
        <w:t>униципального бюджетного учреждения дополнительного образования «Детская школа искусств города Медногорска»</w:t>
      </w:r>
    </w:p>
    <w:p w:rsidR="00003DEE" w:rsidRPr="00003DEE" w:rsidRDefault="00003DEE" w:rsidP="005A7A5C">
      <w:pPr>
        <w:shd w:val="clear" w:color="auto" w:fill="FFFFFF"/>
        <w:spacing w:before="144" w:after="288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94949"/>
          <w:sz w:val="32"/>
          <w:szCs w:val="32"/>
          <w:lang w:eastAsia="ru-RU"/>
        </w:rPr>
      </w:pPr>
    </w:p>
    <w:p w:rsidR="005A7A5C" w:rsidRDefault="005A7A5C" w:rsidP="005A7A5C">
      <w:pPr>
        <w:shd w:val="clear" w:color="auto" w:fill="FFFFFF"/>
        <w:spacing w:before="144" w:after="288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5A7A5C" w:rsidRDefault="005A7A5C" w:rsidP="005A7A5C">
      <w:pPr>
        <w:shd w:val="clear" w:color="auto" w:fill="FFFFFF"/>
        <w:spacing w:before="144" w:after="288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5A7A5C" w:rsidRDefault="005A7A5C" w:rsidP="005A7A5C">
      <w:pPr>
        <w:shd w:val="clear" w:color="auto" w:fill="FFFFFF"/>
        <w:spacing w:before="144" w:after="288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:rsidR="005A7A5C" w:rsidRDefault="005A7A5C" w:rsidP="00BD6338">
      <w:pPr>
        <w:shd w:val="clear" w:color="auto" w:fill="FFFFFF"/>
        <w:spacing w:before="144" w:after="288" w:line="360" w:lineRule="auto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</w:p>
    <w:p w:rsidR="00BD6338" w:rsidRPr="00BD6338" w:rsidRDefault="00BD6338" w:rsidP="00BD6338">
      <w:pPr>
        <w:shd w:val="clear" w:color="auto" w:fill="FFFFFF"/>
        <w:spacing w:before="144" w:after="288" w:line="360" w:lineRule="auto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</w:p>
    <w:p w:rsidR="00CF5E08" w:rsidRPr="00CF5E08" w:rsidRDefault="00003DEE" w:rsidP="00FA6E3C">
      <w:pPr>
        <w:shd w:val="clear" w:color="auto" w:fill="FFFFFF"/>
        <w:spacing w:before="144" w:after="288" w:line="360" w:lineRule="auto"/>
        <w:ind w:firstLine="567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lastRenderedPageBreak/>
        <w:t>1</w:t>
      </w:r>
      <w:r w:rsidR="00CF5E08" w:rsidRPr="00CF5E0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. Общие положения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1.1. Совет  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М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униципаль</w:t>
      </w:r>
      <w:r w:rsidR="005A7A5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ного бюджетного 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учреждения дополнительного образования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«Детская школа искусств города Медногорска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» муниципального образования </w:t>
      </w:r>
      <w:r w:rsidR="005A7A5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город Медногорск</w:t>
      </w:r>
      <w:r w:rsidR="005C20B3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(далее – Совет Учреждения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) является коллегиальным органом самоуправления, осуществляющим в соответствии с уставом образовательного учреждения решение отдельных вопросов, относящихся к компетенции образовательного учреждения.</w:t>
      </w:r>
    </w:p>
    <w:p w:rsidR="00CF5E08" w:rsidRPr="00CF5E08" w:rsidRDefault="005C20B3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1.2.  Совет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является высшим постоянно действующим органом общественного самоуправления школой, представляющим интересы всех участников образовательного процесса – учащихся, педагогических работников школы и родителей.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1.4</w:t>
      </w:r>
      <w:r w:rsidR="005C20B3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 Цель деятельности Совета Учреждения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– руководство фун</w:t>
      </w:r>
      <w:r w:rsidR="00816F5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кционированием и развитием школы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 соответствии со стратегическими документами: программой развития, образовательной программой, целевыми программами и планами развития отдельных направлений.</w:t>
      </w:r>
    </w:p>
    <w:p w:rsidR="00CF5E08" w:rsidRPr="00CF5E08" w:rsidRDefault="005C20B3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1.5. Совет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осуществляет общее руко</w:t>
      </w:r>
      <w:r w:rsidR="00816F5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водство деятельностью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 период между Общими собраниями трудового коллектива.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1.6. Деятельность членов Совета основывается на принципах добровольности участия в его работе,коллегиальности принятия решений, гласности.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1.7. Изменения и дополнения в настоящее Положение вносятся Советом школы и утверждаются на его заседании.</w:t>
      </w:r>
    </w:p>
    <w:p w:rsidR="00CF5E08" w:rsidRPr="00CF5E08" w:rsidRDefault="005C20B3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1.8.  Решения Совета Учре</w:t>
      </w:r>
      <w:r w:rsidR="00816F5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являются рекомендательными и становятся обязательными для всех участников образовательного процесса после издания соответствующего приказа по школе.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1.9.     Все решения совета своевременно доводятся до сведения всех членов коллектива,родителей (законных представителей) и учредителей.</w:t>
      </w:r>
    </w:p>
    <w:p w:rsid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   </w:t>
      </w:r>
    </w:p>
    <w:p w:rsidR="00816F52" w:rsidRPr="00CF5E08" w:rsidRDefault="00816F52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CF5E08" w:rsidRPr="00CF5E08" w:rsidRDefault="00CF5E08" w:rsidP="00816F5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lastRenderedPageBreak/>
        <w:t>2. П</w:t>
      </w:r>
      <w:r w:rsidR="005C20B3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орядок формирования Совета Учреждения</w:t>
      </w:r>
      <w:r w:rsidRPr="00CF5E0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.</w:t>
      </w:r>
    </w:p>
    <w:p w:rsidR="00CF5E08" w:rsidRPr="00CF5E08" w:rsidRDefault="005C20B3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2.1.   Совет Учреждения выбирается сроком на два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ода. </w:t>
      </w:r>
    </w:p>
    <w:p w:rsid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2.2.  </w:t>
      </w:r>
      <w:r w:rsidR="005C20B3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Общая численность Совета  Учреждения</w:t>
      </w:r>
      <w:r w:rsidR="002F3F17" w:rsidRPr="002F3F17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определяется уставом</w:t>
      </w:r>
      <w:r w:rsidR="002F3F17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 его состав входят представители администрации (директор и его заместители), педагогические работники, родители (законные представители</w:t>
      </w:r>
      <w:r w:rsidR="00816F5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) обучающихся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</w:p>
    <w:p w:rsidR="002F3F17" w:rsidRPr="002F3F17" w:rsidRDefault="002F3F17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F3F17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Порядок избрания членов Совета:</w:t>
      </w:r>
    </w:p>
    <w:p w:rsidR="002F3F17" w:rsidRPr="002F3F17" w:rsidRDefault="002F3F17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F3F17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а) Члены совета из числа родителей (законных представителей) и из числа обучающи</w:t>
      </w:r>
      <w:r w:rsidR="005C20B3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хся детей избираются на</w:t>
      </w:r>
      <w:r w:rsidRPr="002F3F17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родительском собрании;</w:t>
      </w:r>
    </w:p>
    <w:p w:rsidR="002F3F17" w:rsidRDefault="002F3F17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F3F17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б)  Члены </w:t>
      </w:r>
      <w:r w:rsidR="00816F5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Совета из числа работников Учреждения</w:t>
      </w:r>
      <w:r w:rsidRPr="002F3F17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избираются на общем собрании трудового коллектива.</w:t>
      </w:r>
    </w:p>
    <w:p w:rsid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 решению Совета в его состав могут быть приглашены и включены граждане, чья профессиональная и (или) общественная деятельность, знания, возможности могут позитивным образом содействовать функционированию и развитию школы (кооптированные члены Совета), а также представители иных органов самоуправления, функционирующих в образовательном учреждении.</w:t>
      </w:r>
    </w:p>
    <w:p w:rsidR="002F3F17" w:rsidRDefault="002F3F17" w:rsidP="00816F5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F3F17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 Совет считается сформированным и приступает к осуществлению своих полномочий с момента избрания (назначения)  не менее двух третей от общей численности членов Совета, определенной Уставом школы.</w:t>
      </w:r>
    </w:p>
    <w:p w:rsidR="00CF5E08" w:rsidRPr="00CF5E08" w:rsidRDefault="005C20B3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2.3.   Члены Совета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выполняют свои обязанности на общественных началах.</w:t>
      </w:r>
    </w:p>
    <w:p w:rsidR="00CF5E08" w:rsidRDefault="00BD7799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2.4. Председателем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Совета 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Учрежденияявляется директор Учреждения.</w:t>
      </w:r>
    </w:p>
    <w:p w:rsidR="00BD7799" w:rsidRDefault="00BD7799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Секретарь Совета избирается из его членов на первом заседании.</w:t>
      </w:r>
    </w:p>
    <w:p w:rsidR="00816F52" w:rsidRPr="00CF5E08" w:rsidRDefault="00816F52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CF5E08" w:rsidRPr="00CF5E08" w:rsidRDefault="00CF5E08" w:rsidP="00816F5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3. Организация  и напра</w:t>
      </w:r>
      <w:r w:rsidR="005C20B3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вления деятельности Совета Учреждения</w:t>
      </w:r>
      <w:r w:rsidRPr="00CF5E0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.</w:t>
      </w:r>
    </w:p>
    <w:p w:rsidR="00CF5E08" w:rsidRPr="00CF5E08" w:rsidRDefault="00BD7799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3.1. Деятельность Совета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осуществляется на основе годового плана работы совета, принимаемого Советом</w:t>
      </w:r>
      <w:r w:rsidR="00A211E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 утверждаемого председателем С</w:t>
      </w:r>
      <w:r w:rsidR="00816F52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овета школы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3.2. Совет школы созывается по мере необходимости, если этого требуют интересы Учреждения, но не реже двух раз в год. Решения Совета школы считаются принятыми, если на его заседаниях присутствовало не менее 2/3 состава. Решения принимаются простым большинством голосов открытым голосованием.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Вне</w:t>
      </w:r>
      <w:r w:rsidR="005C20B3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очередное заседание Совета Учреждения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созывается по требованию не менее половины членов Совета.</w:t>
      </w:r>
    </w:p>
    <w:p w:rsidR="00CF5E08" w:rsidRDefault="005C20B3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3.3. Совет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:</w:t>
      </w:r>
    </w:p>
    <w:p w:rsidR="00BD7799" w:rsidRPr="00CF5E08" w:rsidRDefault="00BD7799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утверждает концепцию развития Учреждения;</w:t>
      </w:r>
    </w:p>
    <w:p w:rsidR="00BD7799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  </w:t>
      </w:r>
      <w:r w:rsidR="00BD7799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утверждаетразработанные долгосрочные образовательные программы;</w:t>
      </w:r>
    </w:p>
    <w:p w:rsidR="00BD7799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- </w:t>
      </w:r>
      <w:r w:rsidR="00BD7799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утверждает локальные акты Учреждения;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  представляет школу по вопросам своей компетенции в государственных, муниципальных,общественных и иных организациях;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 заслушивает и утверждает отчет директора школы по итогам учебного и финансового года;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 содействует  привлечению внебюджетных средств для обеспечения деятельности и развития школы, определяет цели и направления их расходования;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 осуществляет контроль за качеством и безопасностью условий обучения и воспитания в образовательном учреждении;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наравне с родителями (законными представителями) обеспечивает защиту обучающихся при рассмотрении в государственных и общественных органах вопросов, затрагивающих интересы обучающихся;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согласовывает Правила внутреннего трудового распорядка и Положение о материальном стимулировании работников школы;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устанавливает режим занятий обучающихся, в том числе, продолжительность учебной недели, время начала и окончания занятий;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рассмат</w:t>
      </w:r>
      <w:r w:rsidR="0037389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ривает </w:t>
      </w:r>
      <w:r w:rsidR="005C20B3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адресованные Совету Учреждения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заявления сотрудников, участников образовательного процесса, граждан.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3.4. Со</w:t>
      </w:r>
      <w:r w:rsidR="0037389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вет Учреждения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несет ответственность за: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- выполнение плана работы;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соблюдение законодательства Российской Федерации об образовании в своей деятельности;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компетентность принимаемых решений;</w:t>
      </w:r>
    </w:p>
    <w:p w:rsid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развитие принципов самоуправления школы.</w:t>
      </w:r>
    </w:p>
    <w:p w:rsidR="00195406" w:rsidRPr="00CF5E08" w:rsidRDefault="00195406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CF5E08" w:rsidRPr="00CF5E08" w:rsidRDefault="00CF5E08" w:rsidP="00816F5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4. Документация и отчётн</w:t>
      </w:r>
      <w:r w:rsidR="005C20B3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ость Совета Учреждения</w:t>
      </w:r>
      <w:r w:rsidRPr="00CF5E0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.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4.1. Основными документами для орган</w:t>
      </w:r>
      <w:r w:rsidR="005C20B3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изации деятельности Совета Учреждения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являются: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отраслевые нормативно-правовые документы;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устав и локальные акты школы;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программа развития школы;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целевые программы школы;</w:t>
      </w:r>
    </w:p>
    <w:p w:rsidR="00CF5E08" w:rsidRPr="00CF5E08" w:rsidRDefault="005C20B3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 план работы Совета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на учебный год;</w:t>
      </w:r>
    </w:p>
    <w:p w:rsidR="00CF5E08" w:rsidRPr="00CF5E08" w:rsidRDefault="00CF5E08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- </w:t>
      </w:r>
      <w:r w:rsidR="005C20B3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протоколы заседаний Совета Учреждения</w:t>
      </w:r>
      <w:r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</w:p>
    <w:p w:rsidR="00CF5E08" w:rsidRPr="00CF5E08" w:rsidRDefault="005C20B3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4.2. Совет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разрабатывает план работы, ведет протокол заседаний, составляет отчет оработе.</w:t>
      </w:r>
    </w:p>
    <w:p w:rsidR="00CF5E08" w:rsidRPr="00CF5E08" w:rsidRDefault="005C20B3" w:rsidP="005A7A5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4.3. Председатель Совета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 начале нового учебного года отчитывается по резул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ьтатам деятельности Совета Учреждения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за прошедший учебный год перед педагогическим коллективом, родител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ьской общественностью</w:t>
      </w:r>
      <w:r w:rsidR="00CF5E08" w:rsidRPr="00CF5E0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</w:p>
    <w:p w:rsidR="009124EC" w:rsidRPr="00CF5E08" w:rsidRDefault="009124EC" w:rsidP="005A7A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124EC" w:rsidRPr="00CF5E08" w:rsidSect="001B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B84FD8"/>
    <w:rsid w:val="00003DEE"/>
    <w:rsid w:val="00121C31"/>
    <w:rsid w:val="00195406"/>
    <w:rsid w:val="001B6E91"/>
    <w:rsid w:val="00251AEB"/>
    <w:rsid w:val="002E0878"/>
    <w:rsid w:val="002F3F17"/>
    <w:rsid w:val="00373894"/>
    <w:rsid w:val="00384128"/>
    <w:rsid w:val="00536A78"/>
    <w:rsid w:val="005A7A5C"/>
    <w:rsid w:val="005C20B3"/>
    <w:rsid w:val="00663AB0"/>
    <w:rsid w:val="00816F52"/>
    <w:rsid w:val="008652C9"/>
    <w:rsid w:val="0091130F"/>
    <w:rsid w:val="009124EC"/>
    <w:rsid w:val="0095567A"/>
    <w:rsid w:val="009D3084"/>
    <w:rsid w:val="00A211E6"/>
    <w:rsid w:val="00A96BF5"/>
    <w:rsid w:val="00B84FD8"/>
    <w:rsid w:val="00BD6338"/>
    <w:rsid w:val="00BD7799"/>
    <w:rsid w:val="00CF5E08"/>
    <w:rsid w:val="00D561EB"/>
    <w:rsid w:val="00DD714F"/>
    <w:rsid w:val="00FA6E3C"/>
    <w:rsid w:val="00FA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D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eQA091OPjLRSWHK1W7lYt2oDtZs=</DigestValue>
    </Reference>
    <Reference URI="#idOfficeObject" Type="http://www.w3.org/2000/09/xmldsig#Object">
      <DigestMethod Algorithm="http://www.w3.org/2000/09/xmldsig#sha1"/>
      <DigestValue>+2LyCYZKUkoqESRsK9ta5p//qxQ=</DigestValue>
    </Reference>
    <Reference URI="#idValidSigLnImg" Type="http://www.w3.org/2000/09/xmldsig#Object">
      <DigestMethod Algorithm="http://www.w3.org/2000/09/xmldsig#sha1"/>
      <DigestValue>7y6TelRxU8nXZTd6HdrjO+4rzuI=</DigestValue>
    </Reference>
    <Reference URI="#idInvalidSigLnImg" Type="http://www.w3.org/2000/09/xmldsig#Object">
      <DigestMethod Algorithm="http://www.w3.org/2000/09/xmldsig#sha1"/>
      <DigestValue>2IBL5/gnz4IW5Hp5zoHzqBcREYw=</DigestValue>
    </Reference>
  </SignedInfo>
  <SignatureValue>
    wI7kOXboOQJmkNoSkJfqSCX98+mz+pm5l/TW6r5dpi9CjvmsWaB/YGCSHVoaDQMDznej4V8Q
    rxtq9NMFJ+H4lZ2PsHRHbL31RWaYzydBBpa0+222/B2ItzPOLgZpn+YwIYv2eRuij/BIOHLG
    bYKnAnxXUlbtayBEkvx1jprfTrQ=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LNmIx/2dGxkiInRiosQnXlb8Sew=</DigestValue>
      </Reference>
      <Reference URI="/word/fontTable.xml?ContentType=application/vnd.openxmlformats-officedocument.wordprocessingml.fontTable+xml">
        <DigestMethod Algorithm="http://www.w3.org/2000/09/xmldsig#sha1"/>
        <DigestValue>48qQskgDCkOABdQqsB3Tugkhyiw=</DigestValue>
      </Reference>
      <Reference URI="/word/media/image1.emf?ContentType=image/x-emf">
        <DigestMethod Algorithm="http://www.w3.org/2000/09/xmldsig#sha1"/>
        <DigestValue>y8PKEu3gDUvxEap5eOB4U8vmOf4=</DigestValue>
      </Reference>
      <Reference URI="/word/settings.xml?ContentType=application/vnd.openxmlformats-officedocument.wordprocessingml.settings+xml">
        <DigestMethod Algorithm="http://www.w3.org/2000/09/xmldsig#sha1"/>
        <DigestValue>vDF+K/p9wz9KAaHF7bdpE6lyEkQ=</DigestValue>
      </Reference>
      <Reference URI="/word/styles.xml?ContentType=application/vnd.openxmlformats-officedocument.wordprocessingml.styles+xml">
        <DigestMethod Algorithm="http://www.w3.org/2000/09/xmldsig#sha1"/>
        <DigestValue>Wqkp6gGZQQbf2LccTnYy8YEwDZc=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6z/XmhzbAFuvJ8BO5UBw3QCShuc=</DigestValue>
      </Reference>
    </Manifest>
    <SignatureProperties>
      <SignatureProperty Id="idSignatureTime" Target="#idPackageSignature">
        <mdssi:SignatureTime>
          <mdssi:Format>YYYY-MM-DDThh:mm:ssTZD</mdssi:Format>
          <mdssi:Value>2021-08-14T08:12:59Z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{650EF094-23BE-41BA-ABAD-A2EC531935B7}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>Утверждение</SignatureComments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N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cGEssjBgDMAgbGl4RvAQAAAAAAAABo7KAGACCmBgAABAASyyMGAAAAAAAAAABTAGkAZwBuAGEAdAB1AHIAZQBMAGkAbgBlAAAA5POHb4jzh28ASAAG8IGIb8DvaHAAAAQA3M0TAQ8KkG/Q59kFHhN+bywKkG9jScIkdM4TAQAABAAAAAQAAFnNB4CFBgMAAAQA2M0TAb7ljG8ActcFAALOB3TOEwF0zhMBAQAEAAAABABEzhMBAAAAAP////8AABMBRM4TAe7ljG8eE35v+OWMb/tKwiR0zhMB0OfZBUB7BwYAAAAAMAAAAFjOEwEAAAAAAAAAADiNCAPgxBh3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HsAQAAAJSUEwEAAAAAAAAAAAAAAAACFOwAPJQTAQIU7P//////FBcAAAHsAQDgBv0NAAAAAFJA3HX5P9x1EQEAABFgAICcx1p3MH1edxAAAAADAQAAxiUAAJkAAD5owbYF7IwTAZSUEwEAAAAAAQAAAAEAAAAAAAAAjAUIAAAAAAABAAACoJ5IdgAAAAC+AgAAMH1edxEBAACMBQgA/IwTAXpe3HVgFiHQAAAAAIiMEwHtm/l2fhEAAEiMEwEAAP0NYBYh0EiQEwF8ENF1fhGb//////8UFwAACpsKAASOEwFycVp3W4xadyNup2EAAC4I4AgAAAAAAADIQy4I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HwAAAAKAAAAcAAAADsAAAB8AAAAAQAAAFUV2UF7CdlBCgAAAHAAAAAIAAAATAAAAAAAAAAAAAAAAAAAAP//////////XAAAABQEOARABDUEOgRCBD4EQAQIAAAABgAAAAYAAAAGAAAABgAAAAYAAAAGAAAABgAAAEsAAAAQAAAAAAAAAAUAAAAlAAAADAAAAA0AAIAKAAAAEAAAAAAAAAAAAAAADgAAABQAAAAAAAAAEAAAABQAAAA=</Object>
  <Object Id="idInvalidSigLnImg">AQAAAGwAAAAAAAAAAAAAAP8AAAB/AAAAAAAAAAAAAAAjGwAAkQ0AACBFTUYAAAEAB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dnKy874////////////////////9fX/8/P/FjHxcX/o/f3/6Oz/XG7ikpni7dn///+0wsm6yM+3xMy3xMy/y9TH0dbI0tYcQf8+W//CzP+NofsnQN67wPRz7f///4evv1Z2hm+Ro2+Po1t0i6K+y63K1n6T9zFU/0tp/z9f+4GT+PL0/tnJ////fZ6vzLqt2sm92si9zLy17OPi8ero5ubyiJ3/OV3/dIj/4+b//v7/7dnU3P+73ej/2MD/2MD/2MD/3cv/7N3/7uDIyv1qgf9beP9ffP/Dz//8/P9OtP///3aNmePAq6BwUKl9YtKwnfrv5v/48GB4/3uO/9vc/624/1l8/7vJ/9nJ////vePv+e3e5d7S39bO8OfmnKr8jZ7/gpP87OX2/+7m5ezousrzl6j93n////+OscPR6/FBuuMmp9CGzd6kufeks/rs5e3/7OD/59nAx8SGnKnt7/Gf7f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BMBBQAAAHyEBgYI5xMBnxMBzcQlAACCAAABAIAAAAAAAAABAAAAYKlQAQEAAAgyDgAAAgIAAAEAAACfE83//////wEAAABgqVABAQAACFjiEwECAgAADgISAAICAAABzQEA8OITAWrMNHcAVA4DIMo0d3vMNHcIAAAAAAAAAAAADgMIAAAAasw0d2CpUAEQhGMDAAAAAAAAAAAAAAAAAAAAAAAAAAAAAAAAAAAAAAAAAAAAAAAAAQAAAAAAAAAAAP/nAFQOAxBUDgMAAAAAuOITARBUDgMAAAAA/////5kOAAAAAAAAhOUTAZTlEwEAAAAAAAAAADiNCAPgxBh3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NRYhGgAAAACIjBMB7Zv5dn4RAABIjBMBAAD9DTUWIRpIkBMBAAAAAH4Rm///////FBcAAAqbCgAEjhMBcnFad1uMWncjbqdhAAAuCOAIAAAAAAAAyEMuCG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B8AAAACgAAAHAAAAA7AAAAfAAAAAEAAABVFdlBewnZQQoAAABwAAAACAAAAEwAAAAAAAAAAAAAAAAAAAD//////////1wAAAAUBDgEQAQ1BDoEQgQ+BEAECAAAAAYAAAAGAAAABgAAAAYAAAAGAAAABgAAAAYAAABLAAAAEAAAAAAAAAAFAAAAJQAAAAwAAAANAAC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19</cp:revision>
  <cp:lastPrinted>2019-08-16T05:16:00Z</cp:lastPrinted>
  <dcterms:created xsi:type="dcterms:W3CDTF">2015-08-31T01:17:00Z</dcterms:created>
  <dcterms:modified xsi:type="dcterms:W3CDTF">2021-08-14T08:12:00Z</dcterms:modified>
</cp:coreProperties>
</file>